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Veranstaltung: </w:t>
      </w:r>
      <w:r>
        <w:rPr>
          <w:sz w:val="24"/>
          <w:szCs w:val="24"/>
        </w:rPr>
        <w:t>____________________________</w:t>
        <w:tab/>
        <w:tab/>
        <w:tab/>
      </w:r>
      <w:r>
        <w:rPr>
          <w:b/>
          <w:bCs/>
          <w:sz w:val="24"/>
          <w:szCs w:val="24"/>
        </w:rPr>
        <w:t>Kleingruppe:</w:t>
      </w:r>
      <w:r>
        <w:rPr>
          <w:sz w:val="24"/>
          <w:szCs w:val="24"/>
        </w:rPr>
        <w:t xml:space="preserve"> ________________(nur bei mehrtägigen Veranstaltungen)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Datum:</w:t>
      </w:r>
      <w:r>
        <w:rPr>
          <w:sz w:val="24"/>
          <w:szCs w:val="24"/>
        </w:rPr>
        <w:t xml:space="preserve"> </w:t>
        <w:tab/>
        <w:t>______________ bis ___________</w:t>
        <w:tab/>
        <w:tab/>
        <w:tab/>
      </w:r>
      <w:r>
        <w:rPr>
          <w:b/>
          <w:bCs/>
          <w:sz w:val="24"/>
          <w:szCs w:val="24"/>
        </w:rPr>
        <w:t>Ort:</w:t>
      </w:r>
      <w:r>
        <w:rPr>
          <w:sz w:val="24"/>
          <w:szCs w:val="24"/>
        </w:rPr>
        <w:t xml:space="preserve"> </w:t>
        <w:tab/>
        <w:tab/>
        <w:t>_____________</w:t>
      </w:r>
    </w:p>
    <w:tbl>
      <w:tblPr>
        <w:tblStyle w:val="Tabellenraster"/>
        <w:tblW w:w="137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851"/>
        <w:gridCol w:w="3828"/>
        <w:gridCol w:w="1447"/>
        <w:gridCol w:w="1559"/>
        <w:gridCol w:w="3543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de-DE" w:eastAsia="en-US" w:bidi="ar-SA"/>
              </w:rPr>
              <w:t>Nr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de-DE" w:eastAsia="en-US" w:bidi="ar-SA"/>
              </w:rPr>
              <w:t>Name</w:t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de-DE" w:eastAsia="en-US" w:bidi="ar-SA"/>
              </w:rPr>
              <w:t>Handynummer/Emailadresse</w:t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de-DE" w:eastAsia="en-US" w:bidi="ar-SA"/>
              </w:rPr>
              <w:t>Negativtest</w:t>
            </w:r>
            <w:r>
              <w:rPr>
                <w:rStyle w:val="Funotenanker"/>
                <w:rFonts w:eastAsia="Calibri" w:cs=""/>
                <w:b/>
                <w:bCs/>
                <w:kern w:val="0"/>
                <w:sz w:val="24"/>
                <w:szCs w:val="24"/>
                <w:lang w:val="de-DE" w:eastAsia="en-US" w:bidi="ar-SA"/>
              </w:rPr>
              <w:footnoteReference w:id="2"/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de-DE" w:eastAsia="en-US" w:bidi="ar-SA"/>
              </w:rPr>
              <w:t>Nachweis</w:t>
            </w:r>
            <w:r>
              <w:rPr>
                <w:rStyle w:val="Funotenanker"/>
                <w:rFonts w:eastAsia="Calibri" w:cs=""/>
                <w:b/>
                <w:bCs/>
                <w:kern w:val="0"/>
                <w:sz w:val="24"/>
                <w:szCs w:val="24"/>
                <w:lang w:val="de-DE" w:eastAsia="en-US" w:bidi="ar-SA"/>
              </w:rPr>
              <w:footnoteReference w:id="3"/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de-DE" w:eastAsia="en-US" w:bidi="ar-SA"/>
              </w:rPr>
              <w:t>Unterschrift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1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2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3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4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5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6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7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8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9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10</w:t>
            </w:r>
          </w:p>
        </w:tc>
        <w:tc>
          <w:tcPr>
            <w:tcW w:w="285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11</w:t>
            </w:r>
            <w:r>
              <w:rPr>
                <w:rStyle w:val="Funotenanker"/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footnoteReference w:id="4"/>
            </w:r>
          </w:p>
        </w:tc>
        <w:tc>
          <w:tcPr>
            <w:tcW w:w="28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  <w:t>12³</w:t>
            </w:r>
          </w:p>
        </w:tc>
        <w:tc>
          <w:tcPr>
            <w:tcW w:w="285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82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44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  <w:tc>
          <w:tcPr>
            <w:tcW w:w="35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de-DE" w:eastAsia="en-US" w:bidi="ar-SA"/>
              </w:rPr>
            </w:r>
          </w:p>
        </w:tc>
      </w:tr>
    </w:tbl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418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rPr>
        <w:sz w:val="20"/>
        <w:szCs w:val="20"/>
      </w:rPr>
    </w:pPr>
    <w:r>
      <w:rPr>
        <w:sz w:val="20"/>
        <w:szCs w:val="20"/>
      </w:rPr>
      <w:t xml:space="preserve">Datenerfassung zur Nachverfolgung von Infektionsketten gemäß 13. BayIfSMV §5 und Empfehlung BJR (10.06.2021) 3.5.1. </w:t>
    </w:r>
  </w:p>
  <w:p>
    <w:pPr>
      <w:pStyle w:val="ListParagraph"/>
      <w:numPr>
        <w:ilvl w:val="0"/>
        <w:numId w:val="1"/>
      </w:numPr>
      <w:spacing w:before="0" w:after="160"/>
      <w:contextualSpacing/>
      <w:jc w:val="center"/>
      <w:rPr>
        <w:sz w:val="20"/>
        <w:szCs w:val="20"/>
      </w:rPr>
    </w:pPr>
    <w:r>
      <w:rPr>
        <w:sz w:val="20"/>
        <w:szCs w:val="20"/>
      </w:rPr>
      <w:t>Dieses Blatt entsprechend der Anzahl der Kleingruppen mehrfach verwenden -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widowControl w:val="false"/>
        <w:rPr/>
      </w:pPr>
      <w:r>
        <w:rPr>
          <w:rStyle w:val="Funotenzeichen"/>
        </w:rPr>
        <w:footnoteRef/>
      </w:r>
      <w:r>
        <w:rPr/>
        <w:t xml:space="preserve"> </w:t>
      </w:r>
      <w:r>
        <w:rPr/>
        <w:t>Testnachweis nach §4 13. BayIfSMV, für Landkreise und kreisfreie Städte mit 7-Tage-Inzidenz &gt;50</w:t>
      </w:r>
    </w:p>
  </w:footnote>
  <w:footnote w:id="3">
    <w:p>
      <w:pPr>
        <w:pStyle w:val="Funote"/>
        <w:widowControl w:val="false"/>
        <w:tabs>
          <w:tab w:val="clear" w:pos="708"/>
          <w:tab w:val="right" w:pos="14286" w:leader="none"/>
        </w:tabs>
        <w:rPr/>
      </w:pPr>
      <w:r>
        <w:rPr>
          <w:rStyle w:val="Funotenzeichen"/>
        </w:rPr>
        <w:footnoteRef/>
      </w:r>
      <w:r>
        <w:rPr/>
        <w:t xml:space="preserve"> </w:t>
      </w:r>
      <w:r>
        <w:rPr/>
        <w:t>Ankreuzen, wenn Person geimpft, genesen oder unter 14 ist.</w:t>
      </w:r>
    </w:p>
  </w:footnote>
  <w:footnote w:id="4">
    <w:p>
      <w:pPr>
        <w:pStyle w:val="Funote"/>
        <w:widowControl w:val="false"/>
        <w:rPr/>
      </w:pPr>
      <w:r>
        <w:rPr>
          <w:rStyle w:val="Funotenzeichen"/>
        </w:rPr>
        <w:footnoteRef/>
      </w:r>
      <w:r>
        <w:rPr/>
        <w:t xml:space="preserve"> </w:t>
      </w:r>
      <w:r>
        <w:rPr/>
        <w:t>Geimpft oder genesen (können zusätzlich zu den 10 Personen in die Kleingruppe, erhöhen die Gesamtanzahl der zulässigen Teilnehmer*inn</w:t>
      </w:r>
      <w:bookmarkStart w:id="0" w:name="_GoBack"/>
      <w:bookmarkEnd w:id="0"/>
      <w:r>
        <w:rPr/>
        <w:t>en jedoch nicht!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spacing w:before="0" w:after="160"/>
      <w:rPr>
        <w:b/>
        <w:b/>
        <w:bCs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margin">
            <wp:align>right</wp:align>
          </wp:positionH>
          <wp:positionV relativeFrom="paragraph">
            <wp:posOffset>-363855</wp:posOffset>
          </wp:positionV>
          <wp:extent cx="2221865" cy="785495"/>
          <wp:effectExtent l="0" t="0" r="0" b="0"/>
          <wp:wrapNone/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39" t="1649" r="660" b="12440"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T</w:t>
    </w:r>
    <w:r>
      <w:rPr>
        <w:b/>
        <w:bCs/>
        <w:sz w:val="28"/>
        <w:szCs w:val="28"/>
      </w:rPr>
      <w:t>eilnehmer*innenliste zur Kontaktverfolgung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761fa6"/>
    <w:rPr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61fa6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61fa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61fa6"/>
    <w:rPr/>
  </w:style>
  <w:style w:type="character" w:styleId="Funotenzeichen">
    <w:name w:val="Fußnotenzeiche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761fa6"/>
    <w:pPr>
      <w:spacing w:lineRule="auto" w:line="240" w:before="0" w:after="0"/>
    </w:pPr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61f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61f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f218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761f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D709EF5-BE32-40E6-8525-98DD1D06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LibreOffice/7.0.6.2$Windows_X86_64 LibreOffice_project/144abb84a525d8e30c9dbbefa69cbbf2d8d4ae3b</Application>
  <AppVersion>15.0000</AppVersion>
  <Pages>1</Pages>
  <Words>102</Words>
  <Characters>707</Characters>
  <CharactersWithSpaces>792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2021-07-19T14:45:00Z</dcterms:created>
  <dc:creator>Tobias Beck</dc:creator>
  <dc:description/>
  <dc:language>de-DE</dc:language>
  <cp:lastModifiedBy>Barbara Krimm</cp:lastModifiedBy>
  <dcterms:modified xsi:type="dcterms:W3CDTF">2021-07-19T14:45:00Z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